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99D3" w14:textId="1E0C9FEC" w:rsidR="000D7AC8" w:rsidRDefault="000D7AC8" w:rsidP="000D7AC8">
      <w:pPr>
        <w:jc w:val="center"/>
        <w:rPr>
          <w:rFonts w:ascii="Arial Black" w:hAnsi="Arial Black"/>
          <w:sz w:val="24"/>
          <w:szCs w:val="24"/>
        </w:rPr>
      </w:pPr>
      <w:r w:rsidRPr="000D7AC8">
        <w:rPr>
          <w:rFonts w:ascii="Arial Black" w:hAnsi="Arial Black"/>
          <w:sz w:val="24"/>
          <w:szCs w:val="24"/>
        </w:rPr>
        <w:t>Testimony of Darren Wright</w:t>
      </w:r>
    </w:p>
    <w:p w14:paraId="655FF121" w14:textId="77777777" w:rsidR="000D7AC8" w:rsidRPr="000D7AC8" w:rsidRDefault="000D7AC8" w:rsidP="000D7AC8">
      <w:pPr>
        <w:jc w:val="center"/>
        <w:rPr>
          <w:rFonts w:ascii="Arial Black" w:hAnsi="Arial Black"/>
          <w:sz w:val="24"/>
          <w:szCs w:val="24"/>
        </w:rPr>
      </w:pPr>
    </w:p>
    <w:p w14:paraId="1981ED3F" w14:textId="62349D68" w:rsidR="000D7AC8" w:rsidRPr="005D5F27" w:rsidRDefault="00592554" w:rsidP="000D7AC8">
      <w:pPr>
        <w:jc w:val="both"/>
        <w:rPr>
          <w:rFonts w:ascii="Arial" w:hAnsi="Arial" w:cs="Arial"/>
        </w:rPr>
      </w:pPr>
      <w:r>
        <w:rPr>
          <w:rFonts w:ascii="Arial" w:hAnsi="Arial" w:cs="Arial"/>
        </w:rPr>
        <w:t xml:space="preserve">Regarding </w:t>
      </w:r>
      <w:r w:rsidR="000D7AC8" w:rsidRPr="005D5F27">
        <w:rPr>
          <w:rFonts w:ascii="Arial" w:hAnsi="Arial" w:cs="Arial"/>
        </w:rPr>
        <w:t>Thomas Pemberton</w:t>
      </w:r>
      <w:r w:rsidR="00B70C73">
        <w:rPr>
          <w:rFonts w:ascii="Arial" w:hAnsi="Arial" w:cs="Arial"/>
        </w:rPr>
        <w:t xml:space="preserve"> </w:t>
      </w:r>
      <w:r w:rsidR="00F362F9">
        <w:rPr>
          <w:rFonts w:ascii="Arial" w:hAnsi="Arial" w:cs="Arial"/>
        </w:rPr>
        <w:t xml:space="preserve">- </w:t>
      </w:r>
      <w:bookmarkStart w:id="0" w:name="_GoBack"/>
      <w:bookmarkEnd w:id="0"/>
      <w:r w:rsidR="00B70C73">
        <w:rPr>
          <w:rFonts w:ascii="Arial" w:hAnsi="Arial" w:cs="Arial"/>
        </w:rPr>
        <w:t xml:space="preserve">He </w:t>
      </w:r>
      <w:r w:rsidR="000D7AC8" w:rsidRPr="005D5F27">
        <w:rPr>
          <w:rFonts w:ascii="Arial" w:hAnsi="Arial" w:cs="Arial"/>
        </w:rPr>
        <w:t xml:space="preserve">came to present about his journey on the More Positive Together Project for </w:t>
      </w:r>
      <w:r w:rsidR="00F36458">
        <w:rPr>
          <w:rFonts w:ascii="Arial" w:hAnsi="Arial" w:cs="Arial"/>
        </w:rPr>
        <w:t>T</w:t>
      </w:r>
      <w:r w:rsidR="000D7AC8" w:rsidRPr="005D5F27">
        <w:rPr>
          <w:rFonts w:ascii="Arial" w:hAnsi="Arial" w:cs="Arial"/>
        </w:rPr>
        <w:t>he Prince</w:t>
      </w:r>
      <w:r w:rsidR="00F36458">
        <w:rPr>
          <w:rFonts w:ascii="Arial" w:hAnsi="Arial" w:cs="Arial"/>
        </w:rPr>
        <w:t>’</w:t>
      </w:r>
      <w:r w:rsidR="000D7AC8" w:rsidRPr="005D5F27">
        <w:rPr>
          <w:rFonts w:ascii="Arial" w:hAnsi="Arial" w:cs="Arial"/>
        </w:rPr>
        <w:t>s Trust. Thomas presented his story superbly well and I have received some excellent feedback from some of the stakeholders who attended the event. The confidence that Thomas showed was testament to the support that he has received from</w:t>
      </w:r>
      <w:r w:rsidR="00F36458">
        <w:rPr>
          <w:rFonts w:ascii="Arial" w:hAnsi="Arial" w:cs="Arial"/>
        </w:rPr>
        <w:t xml:space="preserve"> </w:t>
      </w:r>
      <w:r w:rsidR="000D7AC8" w:rsidRPr="005D5F27">
        <w:rPr>
          <w:rFonts w:ascii="Arial" w:hAnsi="Arial" w:cs="Arial"/>
        </w:rPr>
        <w:t>The Prince</w:t>
      </w:r>
      <w:r w:rsidR="00F36458">
        <w:rPr>
          <w:rFonts w:ascii="Arial" w:hAnsi="Arial" w:cs="Arial"/>
        </w:rPr>
        <w:t>’</w:t>
      </w:r>
      <w:r w:rsidR="000D7AC8" w:rsidRPr="005D5F27">
        <w:rPr>
          <w:rFonts w:ascii="Arial" w:hAnsi="Arial" w:cs="Arial"/>
        </w:rPr>
        <w:t xml:space="preserve">s Trust. </w:t>
      </w:r>
    </w:p>
    <w:p w14:paraId="01D02695" w14:textId="77777777" w:rsidR="000D7AC8" w:rsidRPr="005D5F27" w:rsidRDefault="000D7AC8" w:rsidP="000D7AC8">
      <w:pPr>
        <w:jc w:val="both"/>
        <w:rPr>
          <w:rFonts w:ascii="Arial" w:hAnsi="Arial" w:cs="Arial"/>
        </w:rPr>
      </w:pPr>
    </w:p>
    <w:p w14:paraId="55D7C430" w14:textId="50D659BA" w:rsidR="00AD4AC5" w:rsidRPr="005D5F27" w:rsidRDefault="000D7AC8" w:rsidP="00AD4AC5">
      <w:pPr>
        <w:jc w:val="both"/>
        <w:rPr>
          <w:rFonts w:ascii="Arial" w:hAnsi="Arial" w:cs="Arial"/>
        </w:rPr>
      </w:pPr>
      <w:r w:rsidRPr="005D5F27">
        <w:rPr>
          <w:rFonts w:ascii="Arial" w:hAnsi="Arial" w:cs="Arial"/>
        </w:rPr>
        <w:t xml:space="preserve">To speak openly and honestly about the lows and the knocks he has had as a young person wanting to work can’t have been easy in front of an audience of 150! It’s great to see Thomas now confident and happy in work and with future aspirations and the future is </w:t>
      </w:r>
      <w:r w:rsidR="0013482A" w:rsidRPr="005D5F27">
        <w:rPr>
          <w:rFonts w:ascii="Arial" w:hAnsi="Arial" w:cs="Arial"/>
        </w:rPr>
        <w:t>now</w:t>
      </w:r>
      <w:r w:rsidRPr="005D5F27">
        <w:rPr>
          <w:rFonts w:ascii="Arial" w:hAnsi="Arial" w:cs="Arial"/>
        </w:rPr>
        <w:t xml:space="preserve"> a lot brighter for the young man. </w:t>
      </w:r>
    </w:p>
    <w:tbl>
      <w:tblPr>
        <w:tblW w:w="5000" w:type="pct"/>
        <w:tblCellSpacing w:w="0" w:type="dxa"/>
        <w:tblCellMar>
          <w:left w:w="0" w:type="dxa"/>
          <w:right w:w="0" w:type="dxa"/>
        </w:tblCellMar>
        <w:tblLook w:val="04A0" w:firstRow="1" w:lastRow="0" w:firstColumn="1" w:lastColumn="0" w:noHBand="0" w:noVBand="1"/>
      </w:tblPr>
      <w:tblGrid>
        <w:gridCol w:w="9026"/>
      </w:tblGrid>
      <w:tr w:rsidR="000D7AC8" w14:paraId="36E4354A" w14:textId="77777777" w:rsidTr="000D7AC8">
        <w:trPr>
          <w:tblCellSpacing w:w="0" w:type="dxa"/>
        </w:trPr>
        <w:tc>
          <w:tcPr>
            <w:tcW w:w="0" w:type="auto"/>
            <w:hideMark/>
          </w:tcPr>
          <w:p w14:paraId="0FD0E2B2" w14:textId="5B957352" w:rsidR="00AD4AC5" w:rsidRDefault="00AD4AC5"/>
          <w:p w14:paraId="0F75F486" w14:textId="3C1EDDDB" w:rsidR="00AD4AC5" w:rsidRDefault="00AD4AC5">
            <w:r>
              <w:rPr>
                <w:noProof/>
                <w:lang w:eastAsia="en-GB"/>
              </w:rPr>
              <w:drawing>
                <wp:inline distT="0" distB="0" distL="0" distR="0" wp14:anchorId="6D0B0507" wp14:editId="5ACCDB45">
                  <wp:extent cx="2700675" cy="1800000"/>
                  <wp:effectExtent l="0" t="0" r="4445" b="0"/>
                  <wp:docPr id="3" name="Picture 3" descr="P:\Learning &amp; Dev\WBET\Pre-employment\Princes Trust\Princes Trust Photo\IMG_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arning &amp; Dev\WBET\Pre-employment\Princes Trust\Princes Trust Photo\IMG_14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0675" cy="1800000"/>
                          </a:xfrm>
                          <a:prstGeom prst="rect">
                            <a:avLst/>
                          </a:prstGeom>
                          <a:noFill/>
                          <a:ln>
                            <a:noFill/>
                          </a:ln>
                        </pic:spPr>
                      </pic:pic>
                    </a:graphicData>
                  </a:graphic>
                </wp:inline>
              </w:drawing>
            </w:r>
            <w:r>
              <w:t xml:space="preserve">          </w:t>
            </w:r>
            <w:r>
              <w:rPr>
                <w:noProof/>
                <w:lang w:eastAsia="en-GB"/>
              </w:rPr>
              <w:drawing>
                <wp:inline distT="0" distB="0" distL="0" distR="0" wp14:anchorId="6F24CF9B" wp14:editId="723D4EDD">
                  <wp:extent cx="2700675" cy="1800000"/>
                  <wp:effectExtent l="0" t="0" r="4445" b="0"/>
                  <wp:docPr id="2" name="Picture 2" descr="P:\Learning &amp; Dev\WBET\Pre-employment\Princes Trust\Princes Trust Photo\IMG_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rning &amp; Dev\WBET\Pre-employment\Princes Trust\Princes Trust Photo\IMG_14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675" cy="18000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8880"/>
              <w:gridCol w:w="6"/>
              <w:gridCol w:w="6"/>
            </w:tblGrid>
            <w:tr w:rsidR="000D7AC8" w14:paraId="50B3D066" w14:textId="77777777">
              <w:trPr>
                <w:tblCellSpacing w:w="0" w:type="dxa"/>
              </w:trPr>
              <w:tc>
                <w:tcPr>
                  <w:tcW w:w="0" w:type="auto"/>
                  <w:hideMark/>
                </w:tcPr>
                <w:p w14:paraId="3711261D" w14:textId="74FCE7B4" w:rsidR="00AD4AC5" w:rsidRDefault="00AD4AC5"/>
                <w:p w14:paraId="2C8580A7" w14:textId="1FA6BD69" w:rsidR="00AD4AC5" w:rsidRDefault="00AD4AC5">
                  <w:r>
                    <w:rPr>
                      <w:noProof/>
                    </w:rPr>
                    <w:drawing>
                      <wp:inline distT="0" distB="0" distL="0" distR="0" wp14:anchorId="6F9028FF" wp14:editId="557A1655">
                        <wp:extent cx="2692400" cy="17948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6388" cy="1797492"/>
                                </a:xfrm>
                                <a:prstGeom prst="rect">
                                  <a:avLst/>
                                </a:prstGeom>
                                <a:noFill/>
                                <a:ln>
                                  <a:noFill/>
                                </a:ln>
                              </pic:spPr>
                            </pic:pic>
                          </a:graphicData>
                        </a:graphic>
                      </wp:inline>
                    </w:drawing>
                  </w:r>
                </w:p>
                <w:p w14:paraId="1660E75B" w14:textId="1E98565E" w:rsidR="00AD4AC5" w:rsidRDefault="00AD4AC5"/>
                <w:p w14:paraId="4DE1B6B5" w14:textId="1A08DCA0" w:rsidR="00AD4AC5" w:rsidRPr="005D5F27" w:rsidRDefault="005D5F27">
                  <w:pPr>
                    <w:rPr>
                      <w:rFonts w:ascii="remialcxesans" w:hAnsi="remialcxesans"/>
                      <w:b/>
                      <w:bCs/>
                      <w:color w:val="FFFFFF"/>
                      <w:sz w:val="2"/>
                      <w:szCs w:val="2"/>
                      <w:lang w:eastAsia="en-GB"/>
                    </w:rPr>
                  </w:pPr>
                  <w:r>
                    <w:rPr>
                      <w:rFonts w:ascii="Trebuchet MS" w:hAnsi="Trebuchet MS"/>
                      <w:b/>
                      <w:bCs/>
                      <w:color w:val="1D4E9D"/>
                      <w:sz w:val="24"/>
                      <w:szCs w:val="24"/>
                      <w:lang w:eastAsia="en-GB"/>
                    </w:rPr>
                    <w:t>Darren Wright</w:t>
                  </w:r>
                  <w:r>
                    <w:rPr>
                      <w:rFonts w:ascii="remialcxesans" w:hAnsi="remialcxesans"/>
                      <w:b/>
                      <w:bCs/>
                      <w:color w:val="FFFFFF"/>
                      <w:sz w:val="2"/>
                      <w:szCs w:val="2"/>
                      <w:lang w:eastAsia="en-GB"/>
                    </w:rPr>
                    <w:t>​</w:t>
                  </w:r>
                  <w:r>
                    <w:rPr>
                      <w:rFonts w:ascii="Times New Roman" w:eastAsia="Times New Roman" w:hAnsi="Times New Roman" w:cs="Times New Roman"/>
                      <w:sz w:val="20"/>
                      <w:szCs w:val="20"/>
                      <w:lang w:eastAsia="en-GB"/>
                    </w:rPr>
                    <w:t xml:space="preserve"> </w:t>
                  </w:r>
                </w:p>
                <w:p w14:paraId="7C518715" w14:textId="6FBF4DDB" w:rsidR="005D5F27" w:rsidRPr="005D5F27" w:rsidRDefault="005D5F27">
                  <w:pPr>
                    <w:rPr>
                      <w:rFonts w:ascii="Arial" w:eastAsia="Times New Roman" w:hAnsi="Arial" w:cs="Arial"/>
                      <w:sz w:val="20"/>
                      <w:szCs w:val="20"/>
                      <w:lang w:eastAsia="en-GB"/>
                    </w:rPr>
                  </w:pPr>
                  <w:r w:rsidRPr="005D5F27">
                    <w:rPr>
                      <w:rFonts w:ascii="Arial" w:eastAsia="Times New Roman" w:hAnsi="Arial" w:cs="Arial"/>
                      <w:sz w:val="20"/>
                      <w:szCs w:val="20"/>
                      <w:lang w:eastAsia="en-GB"/>
                    </w:rPr>
                    <w:t>Relationship Manager</w:t>
                  </w:r>
                </w:p>
                <w:p w14:paraId="5D3E75A4" w14:textId="7413CDB8" w:rsidR="005D5F27" w:rsidRPr="005D5F27" w:rsidRDefault="005D5F27">
                  <w:pPr>
                    <w:rPr>
                      <w:rFonts w:ascii="Arial" w:eastAsia="Times New Roman" w:hAnsi="Arial" w:cs="Arial"/>
                      <w:sz w:val="20"/>
                      <w:szCs w:val="20"/>
                      <w:lang w:eastAsia="en-GB"/>
                    </w:rPr>
                  </w:pPr>
                  <w:r w:rsidRPr="005D5F27">
                    <w:rPr>
                      <w:rFonts w:ascii="Arial" w:eastAsia="Times New Roman" w:hAnsi="Arial" w:cs="Arial"/>
                      <w:sz w:val="20"/>
                      <w:szCs w:val="20"/>
                      <w:lang w:eastAsia="en-GB"/>
                    </w:rPr>
                    <w:t>Active Lancashire</w:t>
                  </w:r>
                </w:p>
                <w:p w14:paraId="7D60FBCA" w14:textId="5EB83E64" w:rsidR="005D5F27" w:rsidRDefault="005D5F27">
                  <w:pPr>
                    <w:rPr>
                      <w:rFonts w:ascii="Times New Roman" w:eastAsia="Times New Roman" w:hAnsi="Times New Roman" w:cs="Times New Roman"/>
                      <w:sz w:val="20"/>
                      <w:szCs w:val="20"/>
                      <w:lang w:eastAsia="en-GB"/>
                    </w:rPr>
                  </w:pPr>
                </w:p>
              </w:tc>
              <w:tc>
                <w:tcPr>
                  <w:tcW w:w="0" w:type="auto"/>
                  <w:vAlign w:val="center"/>
                  <w:hideMark/>
                </w:tcPr>
                <w:p w14:paraId="0CA88260" w14:textId="77777777" w:rsidR="000D7AC8" w:rsidRDefault="000D7AC8">
                  <w:pPr>
                    <w:spacing w:line="360" w:lineRule="auto"/>
                    <w:rPr>
                      <w:sz w:val="2"/>
                      <w:szCs w:val="2"/>
                      <w:lang w:eastAsia="en-GB"/>
                    </w:rPr>
                  </w:pPr>
                  <w:r>
                    <w:rPr>
                      <w:sz w:val="2"/>
                      <w:szCs w:val="2"/>
                      <w:lang w:eastAsia="en-GB"/>
                    </w:rPr>
                    <w:t> </w:t>
                  </w:r>
                </w:p>
              </w:tc>
              <w:tc>
                <w:tcPr>
                  <w:tcW w:w="0" w:type="auto"/>
                  <w:vAlign w:val="center"/>
                  <w:hideMark/>
                </w:tcPr>
                <w:p w14:paraId="379E5872" w14:textId="77777777" w:rsidR="000D7AC8" w:rsidRDefault="000D7AC8">
                  <w:pPr>
                    <w:spacing w:line="360" w:lineRule="auto"/>
                    <w:rPr>
                      <w:sz w:val="2"/>
                      <w:szCs w:val="2"/>
                      <w:lang w:eastAsia="en-GB"/>
                    </w:rPr>
                  </w:pPr>
                  <w:r>
                    <w:rPr>
                      <w:sz w:val="2"/>
                      <w:szCs w:val="2"/>
                      <w:lang w:eastAsia="en-GB"/>
                    </w:rPr>
                    <w:t> </w:t>
                  </w:r>
                </w:p>
              </w:tc>
            </w:tr>
            <w:tr w:rsidR="000D7AC8" w14:paraId="3EDA1B56" w14:textId="77777777">
              <w:trPr>
                <w:tblCellSpacing w:w="0" w:type="dxa"/>
              </w:trPr>
              <w:tc>
                <w:tcPr>
                  <w:tcW w:w="0" w:type="auto"/>
                  <w:tcMar>
                    <w:top w:w="150" w:type="dxa"/>
                    <w:left w:w="0" w:type="dxa"/>
                    <w:bottom w:w="150" w:type="dxa"/>
                    <w:right w:w="0" w:type="dxa"/>
                  </w:tcMar>
                  <w:hideMark/>
                </w:tcPr>
                <w:p w14:paraId="1F17F197" w14:textId="58FB5174" w:rsidR="000D7AC8" w:rsidRDefault="000D7AC8">
                  <w:pPr>
                    <w:rPr>
                      <w:rFonts w:ascii="Times New Roman" w:eastAsia="Times New Roman" w:hAnsi="Times New Roman" w:cs="Times New Roman"/>
                      <w:sz w:val="20"/>
                      <w:szCs w:val="20"/>
                      <w:lang w:eastAsia="en-GB"/>
                    </w:rPr>
                  </w:pPr>
                </w:p>
              </w:tc>
              <w:tc>
                <w:tcPr>
                  <w:tcW w:w="0" w:type="auto"/>
                  <w:vAlign w:val="center"/>
                  <w:hideMark/>
                </w:tcPr>
                <w:p w14:paraId="749BE85F" w14:textId="77777777" w:rsidR="000D7AC8" w:rsidRDefault="000D7AC8">
                  <w:pPr>
                    <w:spacing w:line="360" w:lineRule="auto"/>
                    <w:rPr>
                      <w:sz w:val="2"/>
                      <w:szCs w:val="2"/>
                      <w:lang w:eastAsia="en-GB"/>
                    </w:rPr>
                  </w:pPr>
                  <w:r>
                    <w:rPr>
                      <w:sz w:val="2"/>
                      <w:szCs w:val="2"/>
                      <w:lang w:eastAsia="en-GB"/>
                    </w:rPr>
                    <w:t> </w:t>
                  </w:r>
                </w:p>
              </w:tc>
              <w:tc>
                <w:tcPr>
                  <w:tcW w:w="0" w:type="auto"/>
                  <w:vAlign w:val="center"/>
                  <w:hideMark/>
                </w:tcPr>
                <w:p w14:paraId="1C2E7F66" w14:textId="77777777" w:rsidR="000D7AC8" w:rsidRDefault="000D7AC8">
                  <w:pPr>
                    <w:spacing w:line="360" w:lineRule="auto"/>
                    <w:rPr>
                      <w:sz w:val="2"/>
                      <w:szCs w:val="2"/>
                      <w:lang w:eastAsia="en-GB"/>
                    </w:rPr>
                  </w:pPr>
                  <w:r>
                    <w:rPr>
                      <w:sz w:val="2"/>
                      <w:szCs w:val="2"/>
                      <w:lang w:eastAsia="en-GB"/>
                    </w:rPr>
                    <w:t> </w:t>
                  </w:r>
                </w:p>
              </w:tc>
            </w:tr>
            <w:tr w:rsidR="000D7AC8" w14:paraId="4555693F" w14:textId="77777777">
              <w:trPr>
                <w:tblCellSpacing w:w="0" w:type="dxa"/>
              </w:trPr>
              <w:tc>
                <w:tcPr>
                  <w:tcW w:w="0" w:type="auto"/>
                  <w:tcMar>
                    <w:top w:w="150" w:type="dxa"/>
                    <w:left w:w="0" w:type="dxa"/>
                    <w:bottom w:w="150" w:type="dxa"/>
                    <w:right w:w="0" w:type="dxa"/>
                  </w:tcMar>
                  <w:hideMark/>
                </w:tcPr>
                <w:p w14:paraId="739BE4D3" w14:textId="77777777" w:rsidR="000D7AC8" w:rsidRDefault="000D7AC8">
                  <w:pPr>
                    <w:rPr>
                      <w:rFonts w:ascii="Times New Roman" w:eastAsia="Times New Roman" w:hAnsi="Times New Roman" w:cs="Times New Roman"/>
                      <w:sz w:val="20"/>
                      <w:szCs w:val="20"/>
                      <w:lang w:eastAsia="en-GB"/>
                    </w:rPr>
                  </w:pPr>
                </w:p>
                <w:p w14:paraId="162DDEAE" w14:textId="5D49CF20" w:rsidR="00AD4AC5" w:rsidRDefault="00AD4AC5">
                  <w:pPr>
                    <w:rPr>
                      <w:rFonts w:ascii="Times New Roman" w:eastAsia="Times New Roman" w:hAnsi="Times New Roman" w:cs="Times New Roman"/>
                      <w:sz w:val="20"/>
                      <w:szCs w:val="20"/>
                      <w:lang w:eastAsia="en-GB"/>
                    </w:rPr>
                  </w:pPr>
                </w:p>
              </w:tc>
              <w:tc>
                <w:tcPr>
                  <w:tcW w:w="0" w:type="auto"/>
                  <w:vAlign w:val="center"/>
                  <w:hideMark/>
                </w:tcPr>
                <w:p w14:paraId="78C46C9C" w14:textId="77777777" w:rsidR="000D7AC8" w:rsidRDefault="000D7AC8">
                  <w:pPr>
                    <w:spacing w:line="360" w:lineRule="auto"/>
                    <w:rPr>
                      <w:sz w:val="2"/>
                      <w:szCs w:val="2"/>
                      <w:lang w:eastAsia="en-GB"/>
                    </w:rPr>
                  </w:pPr>
                  <w:r>
                    <w:rPr>
                      <w:sz w:val="2"/>
                      <w:szCs w:val="2"/>
                      <w:lang w:eastAsia="en-GB"/>
                    </w:rPr>
                    <w:t> </w:t>
                  </w:r>
                </w:p>
              </w:tc>
              <w:tc>
                <w:tcPr>
                  <w:tcW w:w="0" w:type="auto"/>
                  <w:vAlign w:val="center"/>
                  <w:hideMark/>
                </w:tcPr>
                <w:p w14:paraId="22878DBE" w14:textId="77777777" w:rsidR="000D7AC8" w:rsidRDefault="000D7AC8">
                  <w:pPr>
                    <w:spacing w:line="360" w:lineRule="auto"/>
                    <w:rPr>
                      <w:sz w:val="2"/>
                      <w:szCs w:val="2"/>
                      <w:lang w:eastAsia="en-GB"/>
                    </w:rPr>
                  </w:pPr>
                  <w:r>
                    <w:rPr>
                      <w:sz w:val="2"/>
                      <w:szCs w:val="2"/>
                      <w:lang w:eastAsia="en-GB"/>
                    </w:rPr>
                    <w:t> </w:t>
                  </w:r>
                </w:p>
              </w:tc>
            </w:tr>
            <w:tr w:rsidR="000D7AC8" w14:paraId="524F9C84" w14:textId="77777777">
              <w:trPr>
                <w:tblCellSpacing w:w="0" w:type="dxa"/>
              </w:trPr>
              <w:tc>
                <w:tcPr>
                  <w:tcW w:w="0" w:type="auto"/>
                  <w:hideMark/>
                </w:tcPr>
                <w:p w14:paraId="78B36AB4" w14:textId="77777777" w:rsidR="000D7AC8" w:rsidRDefault="000D7AC8">
                  <w:pPr>
                    <w:spacing w:line="360" w:lineRule="auto"/>
                    <w:rPr>
                      <w:sz w:val="2"/>
                      <w:szCs w:val="2"/>
                      <w:lang w:eastAsia="en-GB"/>
                    </w:rPr>
                  </w:pPr>
                  <w:r>
                    <w:rPr>
                      <w:noProof/>
                      <w:color w:val="0000FF"/>
                      <w:sz w:val="2"/>
                      <w:szCs w:val="2"/>
                      <w:lang w:eastAsia="en-GB"/>
                    </w:rPr>
                    <w:drawing>
                      <wp:inline distT="0" distB="0" distL="0" distR="0" wp14:anchorId="2DB6BA4F" wp14:editId="026E0239">
                        <wp:extent cx="5638800" cy="1543080"/>
                        <wp:effectExtent l="0" t="0" r="0" b="0"/>
                        <wp:docPr id="1" name="Picture 1" descr="Active Lancashire Websit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 Lancashire Websi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42823" cy="1544181"/>
                                </a:xfrm>
                                <a:prstGeom prst="rect">
                                  <a:avLst/>
                                </a:prstGeom>
                                <a:noFill/>
                                <a:ln>
                                  <a:noFill/>
                                </a:ln>
                              </pic:spPr>
                            </pic:pic>
                          </a:graphicData>
                        </a:graphic>
                      </wp:inline>
                    </w:drawing>
                  </w:r>
                </w:p>
              </w:tc>
              <w:tc>
                <w:tcPr>
                  <w:tcW w:w="0" w:type="auto"/>
                  <w:vAlign w:val="center"/>
                  <w:hideMark/>
                </w:tcPr>
                <w:p w14:paraId="16116CE9" w14:textId="77777777" w:rsidR="000D7AC8" w:rsidRDefault="000D7AC8">
                  <w:pPr>
                    <w:spacing w:line="360" w:lineRule="auto"/>
                    <w:rPr>
                      <w:sz w:val="2"/>
                      <w:szCs w:val="2"/>
                      <w:lang w:eastAsia="en-GB"/>
                    </w:rPr>
                  </w:pPr>
                  <w:r>
                    <w:rPr>
                      <w:sz w:val="2"/>
                      <w:szCs w:val="2"/>
                      <w:lang w:eastAsia="en-GB"/>
                    </w:rPr>
                    <w:t> </w:t>
                  </w:r>
                </w:p>
              </w:tc>
              <w:tc>
                <w:tcPr>
                  <w:tcW w:w="0" w:type="auto"/>
                  <w:vAlign w:val="center"/>
                  <w:hideMark/>
                </w:tcPr>
                <w:p w14:paraId="358BE150" w14:textId="77777777" w:rsidR="000D7AC8" w:rsidRDefault="000D7AC8">
                  <w:pPr>
                    <w:spacing w:line="360" w:lineRule="auto"/>
                    <w:rPr>
                      <w:sz w:val="2"/>
                      <w:szCs w:val="2"/>
                      <w:lang w:eastAsia="en-GB"/>
                    </w:rPr>
                  </w:pPr>
                  <w:r>
                    <w:rPr>
                      <w:sz w:val="2"/>
                      <w:szCs w:val="2"/>
                      <w:lang w:eastAsia="en-GB"/>
                    </w:rPr>
                    <w:t> </w:t>
                  </w:r>
                </w:p>
              </w:tc>
            </w:tr>
            <w:tr w:rsidR="000D7AC8" w14:paraId="2CEBEB74" w14:textId="77777777">
              <w:trPr>
                <w:tblCellSpacing w:w="0" w:type="dxa"/>
              </w:trPr>
              <w:tc>
                <w:tcPr>
                  <w:tcW w:w="0" w:type="auto"/>
                  <w:hideMark/>
                </w:tcPr>
                <w:p w14:paraId="3597941A" w14:textId="4D8D4320" w:rsidR="000D7AC8" w:rsidRDefault="000D7AC8">
                  <w:pPr>
                    <w:rPr>
                      <w:rFonts w:ascii="Times New Roman" w:eastAsia="Times New Roman" w:hAnsi="Times New Roman" w:cs="Times New Roman"/>
                      <w:sz w:val="20"/>
                      <w:szCs w:val="20"/>
                      <w:lang w:eastAsia="en-GB"/>
                    </w:rPr>
                  </w:pPr>
                </w:p>
              </w:tc>
              <w:tc>
                <w:tcPr>
                  <w:tcW w:w="0" w:type="auto"/>
                  <w:vAlign w:val="center"/>
                  <w:hideMark/>
                </w:tcPr>
                <w:p w14:paraId="13197B92" w14:textId="77777777" w:rsidR="000D7AC8" w:rsidRDefault="000D7AC8">
                  <w:pPr>
                    <w:spacing w:line="360" w:lineRule="auto"/>
                    <w:rPr>
                      <w:sz w:val="2"/>
                      <w:szCs w:val="2"/>
                      <w:lang w:eastAsia="en-GB"/>
                    </w:rPr>
                  </w:pPr>
                  <w:r>
                    <w:rPr>
                      <w:sz w:val="2"/>
                      <w:szCs w:val="2"/>
                      <w:lang w:eastAsia="en-GB"/>
                    </w:rPr>
                    <w:t> </w:t>
                  </w:r>
                </w:p>
              </w:tc>
              <w:tc>
                <w:tcPr>
                  <w:tcW w:w="0" w:type="auto"/>
                  <w:vAlign w:val="center"/>
                  <w:hideMark/>
                </w:tcPr>
                <w:p w14:paraId="53A64683" w14:textId="77777777" w:rsidR="000D7AC8" w:rsidRDefault="000D7AC8">
                  <w:pPr>
                    <w:spacing w:line="360" w:lineRule="auto"/>
                    <w:rPr>
                      <w:sz w:val="2"/>
                      <w:szCs w:val="2"/>
                      <w:lang w:eastAsia="en-GB"/>
                    </w:rPr>
                  </w:pPr>
                  <w:r>
                    <w:rPr>
                      <w:sz w:val="2"/>
                      <w:szCs w:val="2"/>
                      <w:lang w:eastAsia="en-GB"/>
                    </w:rPr>
                    <w:t> </w:t>
                  </w:r>
                </w:p>
              </w:tc>
            </w:tr>
          </w:tbl>
          <w:p w14:paraId="71B48F23" w14:textId="77777777" w:rsidR="000D7AC8" w:rsidRDefault="000D7AC8">
            <w:pPr>
              <w:rPr>
                <w:rFonts w:ascii="Times New Roman" w:eastAsia="Times New Roman" w:hAnsi="Times New Roman" w:cs="Times New Roman"/>
                <w:sz w:val="20"/>
                <w:szCs w:val="20"/>
                <w:lang w:eastAsia="en-GB"/>
              </w:rPr>
            </w:pPr>
          </w:p>
        </w:tc>
      </w:tr>
    </w:tbl>
    <w:p w14:paraId="6BDD3039" w14:textId="77777777" w:rsidR="000E14D2" w:rsidRDefault="00F362F9"/>
    <w:sectPr w:rsidR="000E1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emialcxe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C8"/>
    <w:rsid w:val="00034E2E"/>
    <w:rsid w:val="000D7AC8"/>
    <w:rsid w:val="0013482A"/>
    <w:rsid w:val="003F3796"/>
    <w:rsid w:val="00507811"/>
    <w:rsid w:val="00592554"/>
    <w:rsid w:val="005D5F27"/>
    <w:rsid w:val="006B2E88"/>
    <w:rsid w:val="00AA7D00"/>
    <w:rsid w:val="00AD4AC5"/>
    <w:rsid w:val="00B70C73"/>
    <w:rsid w:val="00DA261C"/>
    <w:rsid w:val="00DB215D"/>
    <w:rsid w:val="00F362F9"/>
    <w:rsid w:val="00F36458"/>
    <w:rsid w:val="00FE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D3E0"/>
  <w15:chartTrackingRefBased/>
  <w15:docId w15:val="{2125633F-AB8D-4924-B13C-96127118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7A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AC8"/>
    <w:rPr>
      <w:color w:val="0563C1"/>
      <w:u w:val="single"/>
    </w:rPr>
  </w:style>
  <w:style w:type="paragraph" w:styleId="BalloonText">
    <w:name w:val="Balloon Text"/>
    <w:basedOn w:val="Normal"/>
    <w:link w:val="BalloonTextChar"/>
    <w:uiPriority w:val="99"/>
    <w:semiHidden/>
    <w:unhideWhenUsed/>
    <w:rsid w:val="000D7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activelancashir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5.jpg@01D51177.65DBC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Plummer</dc:creator>
  <cp:keywords/>
  <dc:description/>
  <cp:lastModifiedBy>Greg Plummer</cp:lastModifiedBy>
  <cp:revision>5</cp:revision>
  <dcterms:created xsi:type="dcterms:W3CDTF">2019-05-29T12:44:00Z</dcterms:created>
  <dcterms:modified xsi:type="dcterms:W3CDTF">2019-10-24T21:48:00Z</dcterms:modified>
</cp:coreProperties>
</file>